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tbl>
      <w:tblPr>
        <w:tblStyle w:val="TableGrid"/>
        <w:tblpPr w:leftFromText="180" w:rightFromText="180" w:vertAnchor="page" w:horzAnchor="page" w:tblpX="286" w:tblpY="256"/>
        <w:tblW w:w="16383" w:type="dxa"/>
        <w:tblBorders>
          <w:top w:val="threeDEmboss" w:sz="24" w:space="0" w:color="1C1C1C"/>
          <w:left w:val="threeDEmboss" w:sz="24" w:space="0" w:color="1C1C1C"/>
          <w:bottom w:val="threeDEmboss" w:sz="24" w:space="0" w:color="1C1C1C"/>
          <w:right w:val="threeDEmboss" w:sz="24" w:space="0" w:color="1C1C1C"/>
          <w:insideH w:val="threeDEmboss" w:sz="24" w:space="0" w:color="1C1C1C"/>
          <w:insideV w:val="threeDEmboss" w:sz="24" w:space="0" w:color="1C1C1C"/>
        </w:tblBorders>
        <w:tblLook w:val="04A0" w:firstRow="1" w:lastRow="0" w:firstColumn="1" w:lastColumn="0" w:noHBand="0" w:noVBand="1"/>
      </w:tblPr>
      <w:tblGrid>
        <w:gridCol w:w="1925"/>
        <w:gridCol w:w="3827"/>
        <w:gridCol w:w="4394"/>
        <w:gridCol w:w="3261"/>
        <w:gridCol w:w="2976"/>
      </w:tblGrid>
      <w:tr w:rsidR="00EF054E" w:rsidRPr="00CB114C" w14:paraId="60E15F94" w14:textId="46158450" w:rsidTr="00177A11">
        <w:trPr>
          <w:trHeight w:val="1193"/>
        </w:trPr>
        <w:tc>
          <w:tcPr>
            <w:tcW w:w="16383" w:type="dxa"/>
            <w:gridSpan w:val="5"/>
            <w:shd w:val="clear" w:color="auto" w:fill="FFFF00"/>
            <w:vAlign w:val="center"/>
          </w:tcPr>
          <w:p w14:paraId="42F9D98B" w14:textId="77777777" w:rsidR="00EF054E" w:rsidRPr="00CB114C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  <w:color w:val="70AD47" w:themeColor="accent6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2E0786DF" wp14:editId="0747A67D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-17780</wp:posOffset>
                  </wp:positionV>
                  <wp:extent cx="635000" cy="786130"/>
                  <wp:effectExtent l="0" t="0" r="0" b="0"/>
                  <wp:wrapNone/>
                  <wp:docPr id="1" name="Picture 1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 w:cs="Arial"/>
                <w:noProof/>
                <w:sz w:val="44"/>
                <w:szCs w:val="44"/>
              </w:rPr>
              <w:drawing>
                <wp:anchor distT="0" distB="0" distL="114300" distR="114300" simplePos="0" relativeHeight="251687424" behindDoc="0" locked="0" layoutInCell="1" allowOverlap="1" wp14:anchorId="62BD350E" wp14:editId="2D921A89">
                  <wp:simplePos x="0" y="0"/>
                  <wp:positionH relativeFrom="column">
                    <wp:posOffset>8514715</wp:posOffset>
                  </wp:positionH>
                  <wp:positionV relativeFrom="paragraph">
                    <wp:posOffset>29845</wp:posOffset>
                  </wp:positionV>
                  <wp:extent cx="1009015" cy="540385"/>
                  <wp:effectExtent l="0" t="0" r="0" b="5715"/>
                  <wp:wrapNone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5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922">
              <w:rPr>
                <w:rFonts w:ascii="Arial Rounded MT Bold" w:hAnsi="Arial Rounded MT Bold" w:cs="Arial"/>
                <w:b/>
                <w:bCs/>
                <w:noProof/>
                <w:sz w:val="44"/>
                <w:szCs w:val="44"/>
              </w:rPr>
              <w:t xml:space="preserve">GLENLEE </w:t>
            </w:r>
            <w:r>
              <w:rPr>
                <w:rFonts w:ascii="Arial Rounded MT Bold" w:hAnsi="Arial Rounded MT Bold" w:cs="Arial"/>
                <w:b/>
                <w:bCs/>
                <w:noProof/>
                <w:sz w:val="44"/>
                <w:szCs w:val="44"/>
              </w:rPr>
              <w:t>PRIMARY SCHOOL</w:t>
            </w:r>
          </w:p>
          <w:p w14:paraId="4281BA42" w14:textId="1C7F2EA8" w:rsidR="00EF054E" w:rsidRDefault="00EF054E" w:rsidP="00177A11">
            <w:pPr>
              <w:jc w:val="center"/>
              <w:rPr>
                <w:noProof/>
              </w:rPr>
            </w:pPr>
            <w:r w:rsidRPr="00CB114C">
              <w:rPr>
                <w:rFonts w:ascii="Arial Rounded MT Bold" w:hAnsi="Arial Rounded MT Bold" w:cs="Arial"/>
                <w:sz w:val="44"/>
                <w:szCs w:val="44"/>
              </w:rPr>
              <w:t xml:space="preserve">Improvement Plan </w:t>
            </w:r>
            <w:r>
              <w:rPr>
                <w:rFonts w:ascii="Arial Rounded MT Bold" w:hAnsi="Arial Rounded MT Bold" w:cs="Arial"/>
                <w:sz w:val="44"/>
                <w:szCs w:val="44"/>
              </w:rPr>
              <w:t>2023/2024</w:t>
            </w:r>
          </w:p>
        </w:tc>
      </w:tr>
      <w:tr w:rsidR="00EF054E" w:rsidRPr="00CB114C" w14:paraId="7F4E80D7" w14:textId="43AE2B5D" w:rsidTr="00E83A09">
        <w:trPr>
          <w:trHeight w:val="1193"/>
        </w:trPr>
        <w:tc>
          <w:tcPr>
            <w:tcW w:w="1925" w:type="dxa"/>
            <w:shd w:val="clear" w:color="auto" w:fill="FFFF00"/>
            <w:vAlign w:val="center"/>
          </w:tcPr>
          <w:p w14:paraId="73DD5FB8" w14:textId="07A8F719" w:rsidR="00EF054E" w:rsidRPr="00B97922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B97922">
              <w:rPr>
                <w:rFonts w:ascii="Arial Rounded MT Bold" w:hAnsi="Arial Rounded MT Bold" w:cs="Arial"/>
                <w:b/>
                <w:bCs/>
              </w:rPr>
              <w:t>Our Priorities for 202</w:t>
            </w:r>
            <w:r>
              <w:rPr>
                <w:rFonts w:ascii="Arial Rounded MT Bold" w:hAnsi="Arial Rounded MT Bold" w:cs="Arial"/>
                <w:b/>
                <w:bCs/>
              </w:rPr>
              <w:t>3/2024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28EA7317" w14:textId="122FE520" w:rsidR="00EF054E" w:rsidRPr="001A1634" w:rsidRDefault="00EF054E" w:rsidP="00177A11">
            <w:pPr>
              <w:ind w:left="360"/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A1634">
              <w:rPr>
                <w:rFonts w:ascii="Arial Rounded MT Bold" w:hAnsi="Arial Rounded MT Bold" w:cs="Arial"/>
                <w:b/>
                <w:bCs/>
                <w:i/>
                <w:i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74112" behindDoc="0" locked="0" layoutInCell="1" allowOverlap="1" wp14:anchorId="04CA12DA" wp14:editId="3ED9E263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97790</wp:posOffset>
                  </wp:positionV>
                  <wp:extent cx="527685" cy="527685"/>
                  <wp:effectExtent l="0" t="0" r="0" b="5715"/>
                  <wp:wrapNone/>
                  <wp:docPr id="31" name="Graphic 31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Play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634"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>Priority 1:</w:t>
            </w:r>
          </w:p>
          <w:p w14:paraId="708188C4" w14:textId="17AC7E57" w:rsidR="00EF054E" w:rsidRPr="00074244" w:rsidRDefault="00EF054E" w:rsidP="00177A11">
            <w:pPr>
              <w:ind w:left="360"/>
              <w:jc w:val="center"/>
              <w:rPr>
                <w:rFonts w:ascii="Arial Rounded MT Bold" w:hAnsi="Arial Rounded MT Bold" w:cs="Arial"/>
                <w:color w:val="000000" w:themeColor="text1"/>
              </w:rPr>
            </w:pPr>
            <w:r w:rsidRPr="001A1634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To provide a rich and stimulating curriculum that helps raise standards in Literacy, Numeracy and Health &amp; Wellbeing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030145E9" w14:textId="41FF6CC0" w:rsidR="00EF054E" w:rsidRPr="00D1599E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D1599E"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>Priority 2:</w:t>
            </w:r>
          </w:p>
          <w:p w14:paraId="21C9BCD9" w14:textId="3BBE07DF" w:rsidR="00EF054E" w:rsidRPr="00B70585" w:rsidRDefault="00EF054E" w:rsidP="00177A11">
            <w:pPr>
              <w:ind w:left="360"/>
              <w:jc w:val="center"/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  <w:r w:rsidRPr="00D1599E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To provide a pedagogical approach that helps raise attainment in Literacy, Numeracy and Health &amp; Wellbeing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4DB0364D" w14:textId="77777777" w:rsidR="00B67DF8" w:rsidRDefault="00B67DF8" w:rsidP="00177A11">
            <w:pPr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4D8DD64" w14:textId="6C171C93" w:rsidR="00EF054E" w:rsidRPr="00EF054E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F054E"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>Priority 3:</w:t>
            </w:r>
          </w:p>
          <w:p w14:paraId="2994B0A4" w14:textId="3291BB46" w:rsidR="00EF054E" w:rsidRPr="00EF054E" w:rsidRDefault="00EF054E" w:rsidP="00177A11">
            <w:pPr>
              <w:ind w:left="36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F054E">
              <w:rPr>
                <w:rFonts w:ascii="Arial Rounded MT Bold" w:hAnsi="Arial Rounded MT Bold" w:cs="Arial"/>
                <w:sz w:val="20"/>
                <w:szCs w:val="20"/>
              </w:rPr>
              <w:t xml:space="preserve">To support our learners to develop their skills for learning, </w:t>
            </w:r>
            <w:proofErr w:type="gramStart"/>
            <w:r w:rsidRPr="00EF054E">
              <w:rPr>
                <w:rFonts w:ascii="Arial Rounded MT Bold" w:hAnsi="Arial Rounded MT Bold" w:cs="Arial"/>
                <w:sz w:val="20"/>
                <w:szCs w:val="20"/>
              </w:rPr>
              <w:t>life</w:t>
            </w:r>
            <w:proofErr w:type="gramEnd"/>
            <w:r w:rsidRPr="00EF054E">
              <w:rPr>
                <w:rFonts w:ascii="Arial Rounded MT Bold" w:hAnsi="Arial Rounded MT Bold" w:cs="Arial"/>
                <w:sz w:val="20"/>
                <w:szCs w:val="20"/>
              </w:rPr>
              <w:t xml:space="preserve"> and work.</w:t>
            </w:r>
          </w:p>
          <w:p w14:paraId="5F66A17F" w14:textId="5238A2EE" w:rsidR="00EF054E" w:rsidRPr="00B97922" w:rsidRDefault="00EF054E" w:rsidP="00177A11">
            <w:pPr>
              <w:ind w:left="360"/>
              <w:rPr>
                <w:rFonts w:ascii="Arial Rounded MT Bold" w:hAnsi="Arial Rounded MT Bold" w:cs="Arial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00"/>
          </w:tcPr>
          <w:p w14:paraId="74D54481" w14:textId="77777777" w:rsidR="00B67DF8" w:rsidRDefault="00B67DF8" w:rsidP="00177A11">
            <w:pPr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7742A90" w14:textId="7C200E65" w:rsidR="00EF054E" w:rsidRPr="00EF054E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F054E"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Priority </w:t>
            </w:r>
            <w:r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Pr="00EF054E">
              <w:rPr>
                <w:rFonts w:ascii="Arial Rounded MT Bold" w:hAnsi="Arial Rounded MT Bold" w:cs="Arial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  <w:p w14:paraId="3E91D65E" w14:textId="0BBE6C68" w:rsidR="00EF054E" w:rsidRPr="00EF054E" w:rsidRDefault="00EF054E" w:rsidP="00177A11">
            <w:pPr>
              <w:ind w:left="36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EF054E">
              <w:rPr>
                <w:rFonts w:ascii="Arial Rounded MT Bold" w:hAnsi="Arial Rounded MT Bold" w:cs="Arial"/>
                <w:sz w:val="20"/>
                <w:szCs w:val="20"/>
              </w:rPr>
              <w:t xml:space="preserve">To </w:t>
            </w:r>
            <w:r w:rsidR="00C15720">
              <w:rPr>
                <w:rFonts w:ascii="Arial Rounded MT Bold" w:hAnsi="Arial Rounded MT Bold" w:cs="Arial"/>
                <w:sz w:val="20"/>
                <w:szCs w:val="20"/>
              </w:rPr>
              <w:t>promote the Health &amp; Wellbeing of pupils</w:t>
            </w:r>
            <w:r w:rsidR="00F2500F">
              <w:rPr>
                <w:rFonts w:ascii="Arial Rounded MT Bold" w:hAnsi="Arial Rounded MT Bold" w:cs="Arial"/>
                <w:sz w:val="20"/>
                <w:szCs w:val="20"/>
              </w:rPr>
              <w:t>.</w:t>
            </w:r>
          </w:p>
          <w:p w14:paraId="0BC26961" w14:textId="77777777" w:rsidR="00EF054E" w:rsidRPr="00B97922" w:rsidRDefault="00EF054E" w:rsidP="00177A11">
            <w:pPr>
              <w:rPr>
                <w:rFonts w:ascii="Arial Rounded MT Bold" w:hAnsi="Arial Rounded MT Bold" w:cs="Arial"/>
                <w:b/>
                <w:bCs/>
                <w:i/>
                <w:iCs/>
                <w:u w:val="single"/>
              </w:rPr>
            </w:pPr>
          </w:p>
        </w:tc>
      </w:tr>
      <w:tr w:rsidR="00EF054E" w:rsidRPr="00CB114C" w14:paraId="4A0A0BF7" w14:textId="4F9168C1" w:rsidTr="00E83A09">
        <w:trPr>
          <w:trHeight w:val="2161"/>
        </w:trPr>
        <w:tc>
          <w:tcPr>
            <w:tcW w:w="1925" w:type="dxa"/>
            <w:shd w:val="clear" w:color="auto" w:fill="FFFF00"/>
            <w:vAlign w:val="center"/>
          </w:tcPr>
          <w:p w14:paraId="6117AD6C" w14:textId="5B32BDFD" w:rsidR="00EF054E" w:rsidRPr="00B97922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B97922">
              <w:rPr>
                <w:rFonts w:ascii="Arial Rounded MT Bold" w:hAnsi="Arial Rounded MT Bold" w:cs="Arial"/>
                <w:b/>
                <w:bCs/>
              </w:rPr>
              <w:t xml:space="preserve">What do we want </w:t>
            </w:r>
            <w:proofErr w:type="gramStart"/>
            <w:r w:rsidRPr="00B97922">
              <w:rPr>
                <w:rFonts w:ascii="Arial Rounded MT Bold" w:hAnsi="Arial Rounded MT Bold" w:cs="Arial"/>
                <w:b/>
                <w:bCs/>
              </w:rPr>
              <w:t>to</w:t>
            </w:r>
            <w:proofErr w:type="gramEnd"/>
          </w:p>
          <w:p w14:paraId="3073F219" w14:textId="2B20A162" w:rsidR="00EF054E" w:rsidRPr="00B97922" w:rsidRDefault="00EF054E" w:rsidP="00177A11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B97922">
              <w:rPr>
                <w:rFonts w:ascii="Arial Rounded MT Bold" w:hAnsi="Arial Rounded MT Bold" w:cs="Arial"/>
                <w:b/>
                <w:bCs/>
              </w:rPr>
              <w:t>achieve? (Outcomes)</w:t>
            </w:r>
          </w:p>
          <w:p w14:paraId="411CADF9" w14:textId="44AF748B" w:rsidR="00EF054E" w:rsidRPr="00B97922" w:rsidRDefault="00177A11" w:rsidP="00177A11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B97922">
              <w:rPr>
                <w:rFonts w:ascii="Arial Rounded MT Bold" w:hAnsi="Arial Rounded MT Bold" w:cs="Arial"/>
                <w:b/>
                <w:bCs/>
                <w:i/>
                <w:iCs/>
                <w:noProof/>
                <w:u w:val="single"/>
              </w:rPr>
              <w:drawing>
                <wp:anchor distT="0" distB="0" distL="114300" distR="114300" simplePos="0" relativeHeight="251663872" behindDoc="0" locked="0" layoutInCell="1" allowOverlap="1" wp14:anchorId="65E8C82D" wp14:editId="1B88F389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5080</wp:posOffset>
                  </wp:positionV>
                  <wp:extent cx="527685" cy="527685"/>
                  <wp:effectExtent l="0" t="0" r="0" b="5715"/>
                  <wp:wrapNone/>
                  <wp:docPr id="2" name="Graphic 2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Play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255FCB72" w14:textId="33FE6BEC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To develop a refreshed curriculum rationale, learner pathways and curriculum maps for all areas which reflect the 7 design principles, 6 entitlements and 4 contexts of learning which leads to the raising of attainment and more positive experiences for learners.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2773ED35" w14:textId="775FE801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To review and refresh our approaches to play-based pedagogy across P1-P3 using the ‘Being Me in SLC’ Framework and to further increase Froebelian Approaches across the whole school through a refreshed approach to outdoor learning.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044AF0F1" w14:textId="14AFD61E" w:rsidR="00EF054E" w:rsidRPr="003A7425" w:rsidRDefault="006354E2" w:rsidP="00C16B7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3A7425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 xml:space="preserve">To introduce skills-based learning across </w:t>
            </w:r>
            <w:r w:rsidR="003A7425" w:rsidRPr="003A7425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all stages and moderate approaches the learning community.</w:t>
            </w:r>
          </w:p>
        </w:tc>
        <w:tc>
          <w:tcPr>
            <w:tcW w:w="2976" w:type="dxa"/>
            <w:shd w:val="clear" w:color="auto" w:fill="FFFF00"/>
          </w:tcPr>
          <w:p w14:paraId="5A9E3D43" w14:textId="77777777" w:rsidR="00C16B75" w:rsidRDefault="00C16B75" w:rsidP="00C16B75">
            <w:pPr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</w:p>
          <w:p w14:paraId="186C8304" w14:textId="03A106AA" w:rsidR="00EF054E" w:rsidRPr="00C16B75" w:rsidRDefault="00C16B75" w:rsidP="00C16B75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  <w:r w:rsidRPr="00C16B75"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  <w:t>To improve attendance across the school, for targeted groups and for our pupils most impacted by poverty.</w:t>
            </w:r>
          </w:p>
        </w:tc>
      </w:tr>
      <w:tr w:rsidR="00EF054E" w:rsidRPr="00CB114C" w14:paraId="2777766B" w14:textId="2DC8E3C3" w:rsidTr="00E83A09">
        <w:trPr>
          <w:trHeight w:val="2388"/>
        </w:trPr>
        <w:tc>
          <w:tcPr>
            <w:tcW w:w="1925" w:type="dxa"/>
            <w:shd w:val="clear" w:color="auto" w:fill="FFFF00"/>
            <w:vAlign w:val="center"/>
          </w:tcPr>
          <w:p w14:paraId="7E79E854" w14:textId="1FC6B89D" w:rsidR="00EF054E" w:rsidRPr="00B97922" w:rsidRDefault="00177A11" w:rsidP="00177A11">
            <w:pPr>
              <w:jc w:val="center"/>
              <w:rPr>
                <w:rFonts w:ascii="Arial Rounded MT Bold" w:hAnsi="Arial Rounded MT Bold" w:cs="Arial"/>
                <w:b/>
                <w:bCs/>
              </w:rPr>
            </w:pPr>
            <w:r w:rsidRPr="001A1634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43AD1BF" wp14:editId="579531B8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525145</wp:posOffset>
                  </wp:positionV>
                  <wp:extent cx="527685" cy="527685"/>
                  <wp:effectExtent l="0" t="0" r="0" b="5715"/>
                  <wp:wrapNone/>
                  <wp:docPr id="33" name="Graphic 33" descr="Pla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Play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054E" w:rsidRPr="00B97922">
              <w:rPr>
                <w:rFonts w:ascii="Arial Rounded MT Bold" w:hAnsi="Arial Rounded MT Bold" w:cs="Arial"/>
                <w:b/>
                <w:bCs/>
              </w:rPr>
              <w:t>How will we know? (Measures)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02AB98A2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consistency of teaching and learning through forward plan dialogues, classroom observations, learner conversations &amp; pupil survey results.</w:t>
            </w:r>
          </w:p>
          <w:p w14:paraId="32F77B67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040064AF" w14:textId="76FAF003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 xml:space="preserve">Increase in the number of pupils who enjoy school and find learning </w:t>
            </w:r>
            <w:r w:rsidR="00E83A09"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challenging.</w:t>
            </w:r>
          </w:p>
          <w:p w14:paraId="46A6625F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70493E78" w14:textId="62425B1F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attainment in Literacy and Numeracy</w:t>
            </w:r>
          </w:p>
          <w:p w14:paraId="4C5E2EEB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2E50DBC7" w14:textId="120CA2A1" w:rsidR="00EF054E" w:rsidRPr="001A1634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pupil scores in the Leuven Scale of Engagement</w:t>
            </w:r>
          </w:p>
        </w:tc>
        <w:tc>
          <w:tcPr>
            <w:tcW w:w="4394" w:type="dxa"/>
            <w:shd w:val="clear" w:color="auto" w:fill="FFFF00"/>
            <w:vAlign w:val="center"/>
          </w:tcPr>
          <w:p w14:paraId="2614275C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consistency of teaching and learning through forward plan dialogues, classroom observations, learner conversations &amp; pupil survey results.</w:t>
            </w:r>
          </w:p>
          <w:p w14:paraId="4E236A0D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36034613" w14:textId="47C6249F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 xml:space="preserve">Increase in the number of pupils who enjoy school and find learning </w:t>
            </w:r>
            <w:r w:rsidR="00E83A09"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challenging.</w:t>
            </w:r>
          </w:p>
          <w:p w14:paraId="38B7E684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3509B76C" w14:textId="3FA85B00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pupil scores in the Leuven Scale of Engagement</w:t>
            </w:r>
          </w:p>
          <w:p w14:paraId="1B8E5705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</w:p>
          <w:p w14:paraId="20615B7F" w14:textId="77777777" w:rsidR="00EF054E" w:rsidRPr="002F1792" w:rsidRDefault="00EF054E" w:rsidP="00177A11">
            <w:pPr>
              <w:jc w:val="center"/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</w:pPr>
            <w:r w:rsidRPr="002F1792">
              <w:rPr>
                <w:rFonts w:ascii="Arial Rounded MT Bold" w:hAnsi="Arial Rounded MT Bold" w:cs="Arial"/>
                <w:color w:val="000000" w:themeColor="text1"/>
                <w:sz w:val="18"/>
                <w:szCs w:val="18"/>
              </w:rPr>
              <w:t>Increase in attainment in Literacy and Numeracy</w:t>
            </w:r>
          </w:p>
          <w:p w14:paraId="624B1E4F" w14:textId="77777777" w:rsidR="00EF054E" w:rsidRDefault="00EF054E" w:rsidP="00177A11">
            <w:pPr>
              <w:rPr>
                <w:rFonts w:ascii="Arial Rounded MT Bold" w:hAnsi="Arial Rounded MT Bold" w:cs="Arial"/>
                <w:color w:val="000000" w:themeColor="text1"/>
              </w:rPr>
            </w:pPr>
          </w:p>
          <w:p w14:paraId="6F0C26C0" w14:textId="51FFED9A" w:rsidR="00EF054E" w:rsidRPr="00E81E3A" w:rsidRDefault="00EF054E" w:rsidP="00177A11">
            <w:pPr>
              <w:rPr>
                <w:rFonts w:ascii="Arial Rounded MT Bold" w:hAnsi="Arial Rounded MT Bold" w:cs="Arial"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vAlign w:val="center"/>
          </w:tcPr>
          <w:p w14:paraId="2B69A98B" w14:textId="7750BECB" w:rsidR="00EF054E" w:rsidRPr="00C16B75" w:rsidRDefault="003530F0" w:rsidP="00C16B75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C16B75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Increase in Higher Order Thinking Skills in all classes during classroom observations.</w:t>
            </w:r>
          </w:p>
          <w:p w14:paraId="2D488C8D" w14:textId="77777777" w:rsidR="003530F0" w:rsidRPr="00C16B75" w:rsidRDefault="003530F0" w:rsidP="00C16B75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1418657D" w14:textId="77777777" w:rsidR="004628DE" w:rsidRPr="00C16B75" w:rsidRDefault="003530F0" w:rsidP="00C16B75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  <w:r w:rsidRPr="00C16B75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Consistency in use of skills framework and language across all classes.</w:t>
            </w:r>
          </w:p>
          <w:p w14:paraId="4815B190" w14:textId="77777777" w:rsidR="004628DE" w:rsidRPr="00C16B75" w:rsidRDefault="004628DE" w:rsidP="00C16B75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</w:pPr>
          </w:p>
          <w:p w14:paraId="25D2EA69" w14:textId="6FB46C07" w:rsidR="003530F0" w:rsidRPr="00B97922" w:rsidRDefault="00C16B75" w:rsidP="00C16B75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</w:rPr>
            </w:pPr>
            <w:r w:rsidRPr="00C16B75">
              <w:rPr>
                <w:rFonts w:ascii="Arial Rounded MT Bold" w:hAnsi="Arial Rounded MT Bold" w:cs="Arial"/>
                <w:color w:val="000000" w:themeColor="text1"/>
                <w:sz w:val="20"/>
                <w:szCs w:val="20"/>
              </w:rPr>
              <w:t>Increase in pupil understanding of skills framework shown in pupil survey.</w:t>
            </w:r>
          </w:p>
        </w:tc>
        <w:tc>
          <w:tcPr>
            <w:tcW w:w="2976" w:type="dxa"/>
            <w:shd w:val="clear" w:color="auto" w:fill="FFFF00"/>
          </w:tcPr>
          <w:p w14:paraId="118EB2AB" w14:textId="77777777" w:rsidR="00A45CCC" w:rsidRDefault="00A45CCC" w:rsidP="00A45CCC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</w:p>
          <w:p w14:paraId="1945C336" w14:textId="77777777" w:rsidR="00A45CCC" w:rsidRDefault="00A45CCC" w:rsidP="00A45CCC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</w:p>
          <w:p w14:paraId="0ED68B2E" w14:textId="2A690085" w:rsidR="00EF054E" w:rsidRPr="00A45CCC" w:rsidRDefault="00C16B75" w:rsidP="00A45CCC">
            <w:pPr>
              <w:pStyle w:val="ListParagraph"/>
              <w:jc w:val="center"/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</w:pPr>
            <w:r w:rsidRPr="00A45CCC"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  <w:t xml:space="preserve">Increase in attendance rate for targeted pupils and our children </w:t>
            </w:r>
            <w:r w:rsidR="00A45CCC" w:rsidRPr="00A45CCC">
              <w:rPr>
                <w:rFonts w:ascii="Arial Rounded MT Bold" w:hAnsi="Arial Rounded MT Bold" w:cs="Arial"/>
                <w:color w:val="000000" w:themeColor="text1"/>
                <w:sz w:val="22"/>
                <w:szCs w:val="22"/>
              </w:rPr>
              <w:t>most impacted by poverty.</w:t>
            </w:r>
          </w:p>
        </w:tc>
      </w:tr>
      <w:tr w:rsidR="00A57D61" w:rsidRPr="00CB114C" w14:paraId="5967B8AE" w14:textId="204E200E" w:rsidTr="00B67DF8">
        <w:trPr>
          <w:trHeight w:val="1064"/>
        </w:trPr>
        <w:tc>
          <w:tcPr>
            <w:tcW w:w="16383" w:type="dxa"/>
            <w:gridSpan w:val="5"/>
            <w:shd w:val="clear" w:color="auto" w:fill="FFFF00"/>
            <w:vAlign w:val="center"/>
          </w:tcPr>
          <w:p w14:paraId="71E04303" w14:textId="605358D9" w:rsidR="00A57D61" w:rsidRDefault="00B67DF8" w:rsidP="00177A11">
            <w:pPr>
              <w:jc w:val="center"/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920F48">
              <w:rPr>
                <w:rFonts w:ascii="Arial Rounded MT Bold" w:hAnsi="Arial Rounded MT Bold" w:cs="Arial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5616" behindDoc="0" locked="0" layoutInCell="1" allowOverlap="1" wp14:anchorId="1B93BA89" wp14:editId="4AB2869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257175</wp:posOffset>
                  </wp:positionV>
                  <wp:extent cx="952500" cy="577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F48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‘</w:t>
            </w:r>
            <w:r w:rsidR="00A57D61"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Grow at </w:t>
            </w:r>
            <w:proofErr w:type="spellStart"/>
            <w:r w:rsidR="00A57D61"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Glenlee</w:t>
            </w:r>
            <w:proofErr w:type="spellEnd"/>
            <w:r w:rsidR="00A57D61"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- Glow at </w:t>
            </w:r>
            <w:proofErr w:type="spellStart"/>
            <w:r w:rsidR="00A57D61"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Glenlee</w:t>
            </w:r>
            <w:proofErr w:type="spellEnd"/>
            <w:r w:rsidR="00920F48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’</w:t>
            </w:r>
          </w:p>
          <w:p w14:paraId="4377C62C" w14:textId="06A418AD" w:rsidR="00A57D61" w:rsidRPr="00B97922" w:rsidRDefault="00B67DF8" w:rsidP="00177A11">
            <w:pPr>
              <w:jc w:val="center"/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</w:pPr>
            <w:r w:rsidRPr="00920F48">
              <w:rPr>
                <w:rFonts w:ascii="Arial Rounded MT Bold" w:hAnsi="Arial Rounded MT Bold" w:cs="Arial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01760" behindDoc="0" locked="0" layoutInCell="1" allowOverlap="1" wp14:anchorId="357FC593" wp14:editId="0EFD38DD">
                  <wp:simplePos x="0" y="0"/>
                  <wp:positionH relativeFrom="column">
                    <wp:posOffset>9288780</wp:posOffset>
                  </wp:positionH>
                  <wp:positionV relativeFrom="paragraph">
                    <wp:posOffset>57785</wp:posOffset>
                  </wp:positionV>
                  <wp:extent cx="1032510" cy="62674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5423F" w:rsidRPr="00920F48">
              <w:rPr>
                <w:rFonts w:ascii="Arial Rounded MT Bold" w:hAnsi="Arial Rounded MT Bold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Glenlee</w:t>
            </w:r>
            <w:proofErr w:type="spellEnd"/>
            <w:r w:rsidR="00E5423F" w:rsidRPr="00920F48">
              <w:rPr>
                <w:rFonts w:ascii="Arial Rounded MT Bold" w:hAnsi="Arial Rounded MT Bold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Primary School: Where everyone is supported </w:t>
            </w:r>
            <w:r w:rsidR="00472707" w:rsidRPr="00920F48">
              <w:rPr>
                <w:rFonts w:ascii="Arial Rounded MT Bold" w:hAnsi="Arial Rounded MT Bold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and challenged to grow and develop to reach their potential, and everyone</w:t>
            </w:r>
            <w:r w:rsidR="008D1E88" w:rsidRPr="00920F48">
              <w:rPr>
                <w:rFonts w:ascii="Arial Rounded MT Bold" w:hAnsi="Arial Rounded MT Bold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’s talents and successes are nurtured and celebrated in a safe and inclusive environment</w:t>
            </w:r>
            <w:r w:rsidR="00920F48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70308B21" w14:textId="48118F13" w:rsidR="00A57D61" w:rsidRPr="00B67DF8" w:rsidRDefault="00A57D61" w:rsidP="00B67DF8">
            <w:pPr>
              <w:jc w:val="center"/>
              <w:rPr>
                <w:rFonts w:ascii="Arial Rounded MT Bold" w:hAnsi="Arial Rounded MT Bold" w:cs="Arial"/>
                <w:b/>
                <w:bCs/>
                <w:color w:val="FFFF00"/>
                <w:sz w:val="28"/>
                <w:szCs w:val="28"/>
              </w:rPr>
            </w:pPr>
            <w:r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Be </w:t>
            </w:r>
            <w:r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esponsible. Be Nurturing. Be </w:t>
            </w:r>
            <w:r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 xml:space="preserve">otivated. Be </w:t>
            </w:r>
            <w:r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B97922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ollaborativ</w:t>
            </w:r>
            <w:r w:rsidR="00B67DF8">
              <w:rPr>
                <w:rFonts w:ascii="Arial Rounded MT Bold" w:hAnsi="Arial Rounded MT Bold" w:cs="Arial"/>
                <w:b/>
                <w:bCs/>
                <w:color w:val="000000" w:themeColor="text1"/>
                <w:sz w:val="28"/>
                <w:szCs w:val="28"/>
              </w:rPr>
              <w:t>e</w:t>
            </w:r>
          </w:p>
        </w:tc>
      </w:tr>
    </w:tbl>
    <w:p w14:paraId="007779FB" w14:textId="09672817" w:rsidR="00603D74" w:rsidRPr="00603D74" w:rsidRDefault="00603D74" w:rsidP="00603D74">
      <w:pPr>
        <w:rPr>
          <w:rFonts w:ascii="Arial Rounded MT Bold" w:hAnsi="Arial Rounded MT Bold"/>
        </w:rPr>
      </w:pPr>
    </w:p>
    <w:sectPr w:rsidR="00603D74" w:rsidRPr="00603D74" w:rsidSect="007E01E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3BB6" w14:textId="77777777" w:rsidR="001049CA" w:rsidRDefault="001049CA" w:rsidP="00583E59">
      <w:r>
        <w:separator/>
      </w:r>
    </w:p>
  </w:endnote>
  <w:endnote w:type="continuationSeparator" w:id="0">
    <w:p w14:paraId="7061A872" w14:textId="77777777" w:rsidR="001049CA" w:rsidRDefault="001049CA" w:rsidP="0058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6BB1" w14:textId="77777777" w:rsidR="001049CA" w:rsidRDefault="001049CA" w:rsidP="00583E59">
      <w:r>
        <w:separator/>
      </w:r>
    </w:p>
  </w:footnote>
  <w:footnote w:type="continuationSeparator" w:id="0">
    <w:p w14:paraId="0540158F" w14:textId="77777777" w:rsidR="001049CA" w:rsidRDefault="001049CA" w:rsidP="0058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F3D"/>
    <w:multiLevelType w:val="hybridMultilevel"/>
    <w:tmpl w:val="7EE6A7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A6EBA"/>
    <w:multiLevelType w:val="hybridMultilevel"/>
    <w:tmpl w:val="57C6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81F"/>
    <w:multiLevelType w:val="hybridMultilevel"/>
    <w:tmpl w:val="D1A0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E22CA"/>
    <w:multiLevelType w:val="hybridMultilevel"/>
    <w:tmpl w:val="0580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77A0"/>
    <w:multiLevelType w:val="hybridMultilevel"/>
    <w:tmpl w:val="62E8E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B4706"/>
    <w:multiLevelType w:val="hybridMultilevel"/>
    <w:tmpl w:val="D332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291469">
    <w:abstractNumId w:val="4"/>
  </w:num>
  <w:num w:numId="2" w16cid:durableId="1649632735">
    <w:abstractNumId w:val="5"/>
  </w:num>
  <w:num w:numId="3" w16cid:durableId="1851942649">
    <w:abstractNumId w:val="1"/>
  </w:num>
  <w:num w:numId="4" w16cid:durableId="713236134">
    <w:abstractNumId w:val="2"/>
  </w:num>
  <w:num w:numId="5" w16cid:durableId="1207136199">
    <w:abstractNumId w:val="3"/>
  </w:num>
  <w:num w:numId="6" w16cid:durableId="4148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EE"/>
    <w:rsid w:val="000159C9"/>
    <w:rsid w:val="0002022B"/>
    <w:rsid w:val="00074244"/>
    <w:rsid w:val="00091197"/>
    <w:rsid w:val="000C539A"/>
    <w:rsid w:val="000C6757"/>
    <w:rsid w:val="000E747A"/>
    <w:rsid w:val="000F0A62"/>
    <w:rsid w:val="00101C7A"/>
    <w:rsid w:val="001049CA"/>
    <w:rsid w:val="00142249"/>
    <w:rsid w:val="00177A11"/>
    <w:rsid w:val="00177CBF"/>
    <w:rsid w:val="001A1634"/>
    <w:rsid w:val="001C780F"/>
    <w:rsid w:val="00252D3F"/>
    <w:rsid w:val="00272B4A"/>
    <w:rsid w:val="00273979"/>
    <w:rsid w:val="002879DF"/>
    <w:rsid w:val="002A3A53"/>
    <w:rsid w:val="002B035E"/>
    <w:rsid w:val="002B3EF8"/>
    <w:rsid w:val="002F1792"/>
    <w:rsid w:val="002F5A2C"/>
    <w:rsid w:val="00316C83"/>
    <w:rsid w:val="003530F0"/>
    <w:rsid w:val="00367434"/>
    <w:rsid w:val="003A7425"/>
    <w:rsid w:val="003B42D0"/>
    <w:rsid w:val="003B6658"/>
    <w:rsid w:val="003B78E1"/>
    <w:rsid w:val="004041EF"/>
    <w:rsid w:val="004628DE"/>
    <w:rsid w:val="004722F2"/>
    <w:rsid w:val="00472707"/>
    <w:rsid w:val="004A5086"/>
    <w:rsid w:val="004B418F"/>
    <w:rsid w:val="004C40F1"/>
    <w:rsid w:val="00511953"/>
    <w:rsid w:val="005158AF"/>
    <w:rsid w:val="00577FA8"/>
    <w:rsid w:val="00583E59"/>
    <w:rsid w:val="005A2E40"/>
    <w:rsid w:val="005E5286"/>
    <w:rsid w:val="00603D74"/>
    <w:rsid w:val="006354E2"/>
    <w:rsid w:val="00652C24"/>
    <w:rsid w:val="00674A81"/>
    <w:rsid w:val="006C561B"/>
    <w:rsid w:val="006E6CDE"/>
    <w:rsid w:val="00714E88"/>
    <w:rsid w:val="00764CCE"/>
    <w:rsid w:val="00771EB4"/>
    <w:rsid w:val="00787941"/>
    <w:rsid w:val="007B4F98"/>
    <w:rsid w:val="007C4C8D"/>
    <w:rsid w:val="007E01EE"/>
    <w:rsid w:val="00825721"/>
    <w:rsid w:val="00840471"/>
    <w:rsid w:val="00846307"/>
    <w:rsid w:val="008C0D53"/>
    <w:rsid w:val="008D1E88"/>
    <w:rsid w:val="008D2616"/>
    <w:rsid w:val="008F41EB"/>
    <w:rsid w:val="009022AB"/>
    <w:rsid w:val="009105F7"/>
    <w:rsid w:val="00920F48"/>
    <w:rsid w:val="009A63E3"/>
    <w:rsid w:val="00A10212"/>
    <w:rsid w:val="00A14E8F"/>
    <w:rsid w:val="00A3526A"/>
    <w:rsid w:val="00A45CCC"/>
    <w:rsid w:val="00A57D61"/>
    <w:rsid w:val="00A60F6D"/>
    <w:rsid w:val="00A86243"/>
    <w:rsid w:val="00AE0FEA"/>
    <w:rsid w:val="00AF26CE"/>
    <w:rsid w:val="00AF59C8"/>
    <w:rsid w:val="00B311E3"/>
    <w:rsid w:val="00B521CC"/>
    <w:rsid w:val="00B67DF8"/>
    <w:rsid w:val="00B70585"/>
    <w:rsid w:val="00B710AA"/>
    <w:rsid w:val="00B97922"/>
    <w:rsid w:val="00BF7923"/>
    <w:rsid w:val="00C0245E"/>
    <w:rsid w:val="00C1046D"/>
    <w:rsid w:val="00C1149C"/>
    <w:rsid w:val="00C15720"/>
    <w:rsid w:val="00C16B75"/>
    <w:rsid w:val="00C4129E"/>
    <w:rsid w:val="00C42A6A"/>
    <w:rsid w:val="00C94F83"/>
    <w:rsid w:val="00CB114C"/>
    <w:rsid w:val="00D05678"/>
    <w:rsid w:val="00D105FB"/>
    <w:rsid w:val="00D1599E"/>
    <w:rsid w:val="00D643BA"/>
    <w:rsid w:val="00DC00C8"/>
    <w:rsid w:val="00E5423F"/>
    <w:rsid w:val="00E7362E"/>
    <w:rsid w:val="00E81E3A"/>
    <w:rsid w:val="00E83A09"/>
    <w:rsid w:val="00EF054E"/>
    <w:rsid w:val="00F2500F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8F8A8"/>
  <w15:chartTrackingRefBased/>
  <w15:docId w15:val="{8553ACAE-47C0-C04A-99EB-ABB3A53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E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3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E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pixabay.com/en/bee-cartoon-bumble-honey-icon-70541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895e1-c5c3-40c6-a56f-1c40527348f1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CAB8909A3084F999028F6AEB2EBD9" ma:contentTypeVersion="14" ma:contentTypeDescription="Create a new document." ma:contentTypeScope="" ma:versionID="c2eaf2cb2de716cbc2beccdc36127d6e">
  <xsd:schema xmlns:xsd="http://www.w3.org/2001/XMLSchema" xmlns:xs="http://www.w3.org/2001/XMLSchema" xmlns:p="http://schemas.microsoft.com/office/2006/metadata/properties" xmlns:ns2="d74895e1-c5c3-40c6-a56f-1c40527348f1" xmlns:ns3="9c240b36-8f5f-451c-993e-9fc0f4722119" targetNamespace="http://schemas.microsoft.com/office/2006/metadata/properties" ma:root="true" ma:fieldsID="04b3bfeb200541f84786a366e325c227" ns2:_="" ns3:_="">
    <xsd:import namespace="d74895e1-c5c3-40c6-a56f-1c40527348f1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95e1-c5c3-40c6-a56f-1c40527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5F1DF-B21F-41B5-92E6-A07EA1D9F5F2}">
  <ds:schemaRefs>
    <ds:schemaRef ds:uri="http://schemas.microsoft.com/office/2006/metadata/properties"/>
    <ds:schemaRef ds:uri="http://schemas.microsoft.com/office/infopath/2007/PartnerControls"/>
    <ds:schemaRef ds:uri="d74895e1-c5c3-40c6-a56f-1c40527348f1"/>
    <ds:schemaRef ds:uri="9c240b36-8f5f-451c-993e-9fc0f4722119"/>
  </ds:schemaRefs>
</ds:datastoreItem>
</file>

<file path=customXml/itemProps2.xml><?xml version="1.0" encoding="utf-8"?>
<ds:datastoreItem xmlns:ds="http://schemas.openxmlformats.org/officeDocument/2006/customXml" ds:itemID="{1A71ED3E-411E-48B3-B42C-BEBB3C1D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0A9C1-3C47-484A-98F2-5AB84A735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67C11-D299-4989-BB81-B26FEF5F9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895e1-c5c3-40c6-a56f-1c40527348f1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woodheadps</dc:creator>
  <cp:keywords/>
  <dc:description/>
  <cp:lastModifiedBy>Mrs Humble</cp:lastModifiedBy>
  <cp:revision>2</cp:revision>
  <cp:lastPrinted>2023-08-31T14:35:00Z</cp:lastPrinted>
  <dcterms:created xsi:type="dcterms:W3CDTF">2023-08-31T14:46:00Z</dcterms:created>
  <dcterms:modified xsi:type="dcterms:W3CDTF">2023-08-31T14:46:00Z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0x01010013ACAB8909A3084F999028F6AEB2EBD9</vt:lpwstr>
  </property>
  <property fmtid="{D5CDD505-2E9C-101B-9397-08002B2CF9AE}" pid="3" name="MediaServiceImageTags">
    <vt:lpwstr/>
  </property>
</Properties>
</file>